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63F8" w14:textId="77777777" w:rsidR="00017B45" w:rsidRDefault="00017B45" w:rsidP="00017B4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In GCSE Photography we teach students the conventions of photographic composition including, consideration of rule of thirds, leading lines, </w:t>
      </w:r>
      <w:proofErr w:type="gramStart"/>
      <w:r>
        <w:rPr>
          <w:rFonts w:eastAsia="Times New Roman"/>
          <w:color w:val="000000"/>
          <w:sz w:val="24"/>
          <w:szCs w:val="24"/>
        </w:rPr>
        <w:t>symmetry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and perspective, using the themes of portraiture and still-life amongst others.  At Advance Level photography there is a certain expectation that students will apply these skills in the recording of raw photography, but the focus for the Personal Investigations at A Level follows a much more creative photographic approach, using contemporary practice to influence the independent direction of students work. For the induction we will record imagery from the school environment, (</w:t>
      </w:r>
      <w:r>
        <w:rPr>
          <w:rFonts w:eastAsia="Times New Roman"/>
          <w:i/>
          <w:iCs/>
          <w:color w:val="000000"/>
          <w:sz w:val="24"/>
          <w:szCs w:val="24"/>
        </w:rPr>
        <w:t>not the most exciting of venues</w:t>
      </w:r>
      <w:r>
        <w:rPr>
          <w:rFonts w:eastAsia="Times New Roman"/>
          <w:color w:val="000000"/>
          <w:sz w:val="24"/>
          <w:szCs w:val="24"/>
        </w:rPr>
        <w:t>) but will digitally and physically manipulate the images using Adobe Lightroom and Adobe Photoshop, to create a series of images linked directly to several contemporary photographers, making photographs of the school building into a type of digital painting and a little bit different...</w:t>
      </w:r>
    </w:p>
    <w:p w14:paraId="74EF11A2" w14:textId="77777777" w:rsidR="00017B45" w:rsidRDefault="00017B45"/>
    <w:sectPr w:rsidR="00017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45"/>
    <w:rsid w:val="0001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4D05"/>
  <w15:chartTrackingRefBased/>
  <w15:docId w15:val="{3754C003-BFBC-4178-8B70-9B4DAA42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B4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Hannant E</dc:creator>
  <cp:keywords/>
  <dc:description/>
  <cp:lastModifiedBy>Hannant E</cp:lastModifiedBy>
  <cp:revision>1</cp:revision>
  <dcterms:created xsi:type="dcterms:W3CDTF">2022-06-15T14:01:00Z</dcterms:created>
  <dcterms:modified xsi:type="dcterms:W3CDTF">2022-06-15T14:02:00Z</dcterms:modified>
</cp:coreProperties>
</file>